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9B7686" w:rsidRPr="007D1B62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материалам расследования вспышки сальмонеллеза в одном из ВУЗов проведено исследование "случай-контроль". Целью исследования явилось установление связи вспышки с употреблением в пищу блюд, приготовленных накануне в столовой, в частности, печеночного паштета и омлета.</w:t>
      </w:r>
    </w:p>
    <w:p w:rsidR="009B7686" w:rsidRPr="007D1B62" w:rsidRDefault="009B7686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1500"/>
        <w:gridCol w:w="1500"/>
        <w:gridCol w:w="1500"/>
        <w:gridCol w:w="1500"/>
        <w:gridCol w:w="1299"/>
      </w:tblGrid>
      <w:tr w:rsidR="009B7686" w:rsidRPr="007D1B62" w:rsidTr="000F3ED6"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Исследуемые группы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блюд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9B7686" w:rsidRPr="007D1B62" w:rsidTr="000F3ED6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Печеночный паштет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Омлет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86" w:rsidRPr="007D1B62" w:rsidTr="000F3ED6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686" w:rsidRPr="007D1B62" w:rsidTr="000F3ED6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Заболели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9B7686" w:rsidRPr="007D1B62" w:rsidTr="000F3ED6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9B7686" w:rsidRPr="007D1B62" w:rsidTr="000F3ED6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86" w:rsidRPr="007D1B62" w:rsidRDefault="009B7686" w:rsidP="00DC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</w:tbl>
    <w:p w:rsidR="009B7686" w:rsidRPr="007D1B62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686" w:rsidRPr="00DC4E47" w:rsidRDefault="009B7686" w:rsidP="00DC4E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B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9B7686" w:rsidRPr="00DC4E47" w:rsidRDefault="009B7686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 показатель относительного риска</w:t>
      </w:r>
    </w:p>
    <w:p w:rsidR="009B7686" w:rsidRPr="007D1B62" w:rsidRDefault="009B7686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Вычислить показатель «отношение шансов» заболеть ОКИ</w:t>
      </w:r>
    </w:p>
    <w:p w:rsidR="009B7686" w:rsidRDefault="009B7686" w:rsidP="00960D1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В детском саду, расположенном в областном центре Центрального федерального округа России, на фоне эпидемического благополучия по острым кишечным инфекциям (ОКИ) на территории 5 октября 20… г. одновременно в 3 группах трое детей заболели острой кишечной инфекцией (ОКИ). Наибольшее число заболевших приходилось на 5-7 октября. Последние случаи заболевания ОКИ зарегистрированы 9 октября. Всего заболели 25 детей, 3 работника пищеблока и 3 человека из числа обслуживающего персонала. У 15 детей наблюдалось повышение температуры до 39,5°С и клинически выраженная картина гастроэнтерита, у 10 детей температура была повышена до 37,5°С, у заболевших взрослых повышение температуры не наблюдалось. При проведении бактериологического обследовании для подтверждения диагноза у 15 детей были выделены шигеллы Зонне.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Детский сад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размещен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в приспособленном помещении. В детском саду 3 группы по 25 человек каждая: первая - для детей от 2 до 3 лет, вторая - от 3 до 4 лет, третья - от 4 до 6 лет. Каждая группа имеет достаточный набор помещений с отдельным входом: раздевальная (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приемная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) (для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приёма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детей и хранения верхней одежды), групповая (для проведения игр, занятий и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приёма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пищи), спальня, буфетная (для подготовки готовых блюд к раздаче и мытья столовой посуды), туалетная (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совмещённая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с умывальной). В туалете предусмотрено место для приготовления дезинфекционных растворов. Пищеблок имеет помещения для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приёма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пищевых продуктов, кладовую для овощей, помещения для первичной обработки овощей (в том числе для чистки картофеля), мойки тары и камеру отходов, расположен на первом этаже. В детском саду работает 20 сотрудников.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1. Дайте предварительную оценку эпидемической ситуации.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2. Обоснуйте Ваше решение.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3. Выскажите гипотезы о возможных причинах возникновения заболеваний ОКИ в детском саду, дайте им обоснование.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4. Составьте перечень дополнительных данных, необходимых для доказательства гипотезы о причинах возникновения случаев заболеваний. </w:t>
      </w:r>
    </w:p>
    <w:p w:rsidR="009B7686" w:rsidRDefault="009B7686" w:rsidP="00DC4E4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>5. Составьте план противоэпидемических мероприятий по ликвидации эпидемического очага.</w:t>
      </w: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В детском лагере отдыха, расположенном в 20 км от областного центра Центрального федерального округа, с 13 по 25 августа дизентерией Флекснера заболели 60 детей и 12 человек обслуживающего персонала. Всего в лагере отдыхало 320 детей в возрасте от 7 до 15 лет. Общее 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число персонала лагеря составляет 35 человек. Медицинское обслуживание лагеря осуществляли фельдшер и медицинская сестра. В течение первой и второй смен в лагере кишечных заболеваний не наблюдалось. Работники пищеблока были постоянными.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Первые двое детей заболели 13 августа. Заболевание началось остро, с повышением температуры до 39,5°С, болями в животе, тошнотой, рвотой. Однако заболевания были диагностированы как острое респираторное заболевание и пищевая токсикоинфекция. На следующий день у этих детей появился многократный жидкий стул. С 15 по 18 августа было зарегистрировано 49 больных, 20 августа заболело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ещё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трое детей. Лишь у восьми детей, заболевших 15 августа, и троих, заболевших 25 августа, дизентерия протекала тяжело с выраженной клинической картиной. У 35 человек заболевание протекало в легкой форме. Дизентерия у детей была подтверждена бактериологически в 51,7% случаев, у персонала - в 46,4%.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1. Дайте предварительную оценку эпидемической ситуации.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2. Обоснуйте Ваше решение.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3. Выскажите гипотезы о возможных причинах возникновения заболеваний дизентерией Флекснера в пионерском лагере, дайте им обоснование.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4. Какие дополнительные данные нужны для подтверждения гипотезы о причинах заболеваний дизентерией Флекснера? </w:t>
      </w:r>
    </w:p>
    <w:p w:rsidR="009B7686" w:rsidRDefault="009B7686" w:rsidP="00DC4E4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>5. Составьте план противоэпидемических мероприятий по ликвидации эпидемического очага.</w:t>
      </w: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В школе-интернате в городе Н. 7 февраля заболел Дима Ф.12 лет, у которого было диагностировано острое респираторное заболевание (ОРЗ). Других случаев ОРЗ зарегистрировано не было. Желтуха у мальчика не появлялась. В течение первых нескольких дней болезни он не был изолирован, продолжал посещать занятия. Спустя 26-28 дней (2-4 марта) трое учащихся из числа имевших контакт с Димой Ф. заболели гепатитом А, протекавшим у них с желтухой. В течение марта (главным образом в последние дни этого месяца)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ещё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у шестерых школьников была диагностирована манифестная форма гепатита А, а у 11 –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без желтушная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. Результаты проведенного 4 марта детального клинико-лабораторного обследования Димы Ф. (с определением в крови анти-ВГА IgM) позволили установить, что в начале февраля он перенес не ОРЗ, а безжелтушную форму гепатита А. Наличие у него в крови специфических антител класса IgM подтвердило этот диагноз.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Школа-интернат расположена в четырехэтажном здании. В спальнях размещаются 5 учащихся. Пищеблок расположен на первом этаже, в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своём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составе имеет помещения для </w:t>
      </w:r>
      <w:r w:rsidR="00DC4E47" w:rsidRPr="009B7686">
        <w:rPr>
          <w:rFonts w:ascii="Times New Roman" w:hAnsi="Times New Roman" w:cs="Times New Roman"/>
          <w:color w:val="000000"/>
          <w:sz w:val="23"/>
          <w:szCs w:val="23"/>
        </w:rPr>
        <w:t>приёма</w:t>
      </w: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 пищевых продуктов, кладовую для овощей, помещения для первичной обработки овощей (в том числе для чистки картофеля), мойки тары и камеру хранения отходов. Питание в столовой в 2 смены из-за дефицита посадочных мест. Водоснабжение централизованное, однако, имеют место постоянные перебои с горячей и холодной водой. Туалетные комнаты в школе по 1 на каждом этаже. В туалете предусмотрено место для приготовления дезинфекционных растворов.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Дети находятся в школе-интернате в течение 5 дней. На субботу и воскресенье уходят домой.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1. Дайте предварительную оценку эпидемической ситуации.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2. Обоснуйте Ваше решение.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3. Выскажите гипотезы о возможных причинах возникновения заболеваний вирусного гепатита А, дайте им обоснование. </w:t>
      </w:r>
    </w:p>
    <w:p w:rsidR="009B7686" w:rsidRPr="009B7686" w:rsidRDefault="009B7686" w:rsidP="00DC4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 xml:space="preserve">4. Составьте перечень дополнительных данных, необходимых для доказательства гипотезы о причинах возникновения случаев заболеваний. </w:t>
      </w:r>
    </w:p>
    <w:p w:rsidR="009B7686" w:rsidRDefault="009B7686" w:rsidP="00DC4E4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7686">
        <w:rPr>
          <w:rFonts w:ascii="Times New Roman" w:hAnsi="Times New Roman" w:cs="Times New Roman"/>
          <w:color w:val="000000"/>
          <w:sz w:val="23"/>
          <w:szCs w:val="23"/>
        </w:rPr>
        <w:t>5. Составьте план противоэпидемических мероприятий по ликвидации эпидемического очага.</w:t>
      </w: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35-й неделе года в г. С. зарегистрированы 1405 случаев </w:t>
      </w:r>
      <w:r w:rsidR="00DC4E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Заболело 889 взрослых и 516 детей. Количество детей разных возрастных групп составляло: 0-2 года – 133 случая, 3-6 лет – 177, 7-14 лет – 206. Численность населения города составляет 280705 лиц,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взрослые - 234736, дети - 45969, из них 0-2 года – 8006, 3-6 лет – 8972, 7-14 лет – 19440. Пороговый уровень заболеваемости для этой недели составляет 92,9 на 10 тыс. населения.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1.Дайте оценку уровня заболеваемости ОРЗ.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2.Население какого возраста преимущественно вовлечено в эпидемический процесс?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3.Население какой возрастной группы наиболее пострадало от </w:t>
      </w:r>
      <w:r w:rsidR="00DC4E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02FD9" w:rsidRDefault="00B02FD9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CB2BC8" w:rsidRDefault="00CB2BC8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г. в городе С. заболело краснухой 17 лиц в возрасте от 3 до 6 лет, из них 13 были ранее привиты против краснухи. Количество детей этих возрастных групп - 8800, из них 8700 детей получили активную плановую иммунопрофилактику краснухи, не привиты 100 по различным причинам.</w:t>
      </w:r>
    </w:p>
    <w:p w:rsidR="00CB2BC8" w:rsidRPr="00DC4E47" w:rsidRDefault="00CB2BC8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CB2BC8" w:rsidRDefault="00CB2BC8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1.Дайте оценку эффективности иммунизации.</w:t>
      </w:r>
    </w:p>
    <w:p w:rsidR="00DC4E47" w:rsidRDefault="00DC4E47" w:rsidP="00960D1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848DA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5848DA" w:rsidRPr="00C12938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изучения связи вспышки ОКИ среди детей с употреблением школьных обедов 10 и 11 сентября 20. г. проведено когортное исследование. Результаты опроса занесены в аналитическую таблицу.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5848DA" w:rsidRPr="00C12938" w:rsidTr="00F50FA1">
        <w:trPr>
          <w:tblCellSpacing w:w="5" w:type="nil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риска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болезни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848DA" w:rsidRPr="00C12938" w:rsidTr="00F50FA1">
        <w:trPr>
          <w:tblCellSpacing w:w="5" w:type="nil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8DA" w:rsidRPr="00C12938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Обедали в школе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5848DA" w:rsidRPr="00C12938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обедали в школе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848DA" w:rsidRPr="00C12938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DA" w:rsidRPr="00C12938" w:rsidRDefault="005848DA" w:rsidP="00DC4E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</w:tbl>
    <w:p w:rsidR="005848DA" w:rsidRPr="00C12938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8DA" w:rsidRPr="00DC4E47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5848DA" w:rsidRPr="00C12938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 показатель абсолютного риска</w:t>
      </w:r>
    </w:p>
    <w:p w:rsidR="005848DA" w:rsidRPr="00C12938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Вычислить показатель относительного риска</w:t>
      </w:r>
    </w:p>
    <w:p w:rsidR="005848DA" w:rsidRPr="00C12938" w:rsidRDefault="005848DA" w:rsidP="00DC4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938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Вычислить показатель «отношение шансов» заболеть ОКИ</w:t>
      </w:r>
    </w:p>
    <w:p w:rsidR="005848DA" w:rsidRDefault="005848DA" w:rsidP="00960D1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60D18" w:rsidRPr="00DC4E47" w:rsidRDefault="00960D1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127A58" w:rsidRPr="00DC4E47" w:rsidRDefault="00127A58" w:rsidP="00DC4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 xml:space="preserve">В конце лета в </w:t>
      </w:r>
      <w:r w:rsidR="00DC4E47" w:rsidRPr="00DC4E47">
        <w:rPr>
          <w:rFonts w:ascii="Times New Roman" w:hAnsi="Times New Roman" w:cs="Times New Roman"/>
          <w:sz w:val="24"/>
          <w:szCs w:val="24"/>
        </w:rPr>
        <w:t>побелке</w:t>
      </w:r>
      <w:r w:rsidRPr="00DC4E47">
        <w:rPr>
          <w:rFonts w:ascii="Times New Roman" w:hAnsi="Times New Roman" w:cs="Times New Roman"/>
          <w:sz w:val="24"/>
          <w:szCs w:val="24"/>
        </w:rPr>
        <w:t xml:space="preserve"> Р. области возникла вспышка энтеровирусной инфекции. Диагноз </w:t>
      </w:r>
      <w:r w:rsidRPr="00DC4E47">
        <w:rPr>
          <w:rFonts w:ascii="Times New Roman" w:hAnsi="Times New Roman" w:cs="Times New Roman"/>
          <w:i/>
          <w:sz w:val="24"/>
          <w:szCs w:val="24"/>
        </w:rPr>
        <w:t xml:space="preserve">был </w:t>
      </w:r>
      <w:r w:rsidR="00DC4E47" w:rsidRPr="00DC4E47">
        <w:rPr>
          <w:rStyle w:val="a4"/>
          <w:rFonts w:ascii="Times New Roman" w:hAnsi="Times New Roman" w:cs="Times New Roman"/>
          <w:i w:val="0"/>
          <w:sz w:val="24"/>
          <w:szCs w:val="24"/>
        </w:rPr>
        <w:t>подтверждён</w:t>
      </w:r>
      <w:r w:rsidRPr="00DC4E47">
        <w:rPr>
          <w:rFonts w:ascii="Times New Roman" w:hAnsi="Times New Roman" w:cs="Times New Roman"/>
          <w:sz w:val="24"/>
          <w:szCs w:val="24"/>
        </w:rPr>
        <w:t xml:space="preserve"> выделением вируса </w:t>
      </w:r>
      <w:proofErr w:type="spellStart"/>
      <w:r w:rsidRPr="00DC4E47">
        <w:rPr>
          <w:rFonts w:ascii="Times New Roman" w:hAnsi="Times New Roman" w:cs="Times New Roman"/>
          <w:sz w:val="24"/>
          <w:szCs w:val="24"/>
        </w:rPr>
        <w:t>Коксаки</w:t>
      </w:r>
      <w:proofErr w:type="spellEnd"/>
      <w:r w:rsidRPr="00DC4E47">
        <w:rPr>
          <w:rFonts w:ascii="Times New Roman" w:hAnsi="Times New Roman" w:cs="Times New Roman"/>
          <w:sz w:val="24"/>
          <w:szCs w:val="24"/>
        </w:rPr>
        <w:t xml:space="preserve"> А из смывов зева, испражнений, ликвора. У части больных определялось нарастание титра антител в 4 раза и более.</w:t>
      </w:r>
    </w:p>
    <w:p w:rsidR="00127A58" w:rsidRPr="00DC4E47" w:rsidRDefault="00127A58" w:rsidP="00DC4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 xml:space="preserve">Под наблюдением находилось 36 больных в возрасте от 4 месяцев до 54 лет. По возрасту больные распределялись следующим образом: от 4 до 12 месяцев – 3 </w:t>
      </w:r>
      <w:r w:rsidR="00DC4E47" w:rsidRPr="00DC4E47">
        <w:rPr>
          <w:rFonts w:ascii="Times New Roman" w:hAnsi="Times New Roman" w:cs="Times New Roman"/>
          <w:sz w:val="24"/>
          <w:szCs w:val="24"/>
        </w:rPr>
        <w:t>ребёнка</w:t>
      </w:r>
      <w:r w:rsidRPr="00DC4E47">
        <w:rPr>
          <w:rFonts w:ascii="Times New Roman" w:hAnsi="Times New Roman" w:cs="Times New Roman"/>
          <w:sz w:val="24"/>
          <w:szCs w:val="24"/>
        </w:rPr>
        <w:t>, от 1 года до 3 лет – 5 детей, от 3 лет до 7 лет – 11, от 11 до 14 лет – 10 больных, шесть взрослых пациентов от 19 до 26 лет, одна женщина 54 лет. Больные поступали со 2 по 10 августа, в основном в 1 и 3 дни болезни. Только три пациента поступили на 5–7 дни болезни.</w:t>
      </w:r>
    </w:p>
    <w:p w:rsidR="00127A58" w:rsidRPr="00DC4E47" w:rsidRDefault="00127A58" w:rsidP="00DC4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 xml:space="preserve">У 24 заболевших диагностированы локализованные формы болезни, а у 12 детей – комбинированные формы заболевания. Среди локализованной формы у 21 пациента, в том числе у семи взрослых от 19 до 54 лет, </w:t>
      </w:r>
      <w:r w:rsidRPr="00DC4E47">
        <w:rPr>
          <w:rStyle w:val="a4"/>
          <w:rFonts w:ascii="Times New Roman" w:hAnsi="Times New Roman" w:cs="Times New Roman"/>
          <w:sz w:val="24"/>
          <w:szCs w:val="24"/>
        </w:rPr>
        <w:t>был</w:t>
      </w:r>
      <w:r w:rsidRPr="00DC4E47">
        <w:rPr>
          <w:rFonts w:ascii="Times New Roman" w:hAnsi="Times New Roman" w:cs="Times New Roman"/>
          <w:sz w:val="24"/>
          <w:szCs w:val="24"/>
        </w:rPr>
        <w:t xml:space="preserve"> серозный менингит, у двух – </w:t>
      </w:r>
      <w:proofErr w:type="spellStart"/>
      <w:r w:rsidRPr="00DC4E47">
        <w:rPr>
          <w:rFonts w:ascii="Times New Roman" w:hAnsi="Times New Roman" w:cs="Times New Roman"/>
          <w:sz w:val="24"/>
          <w:szCs w:val="24"/>
        </w:rPr>
        <w:t>герпангина</w:t>
      </w:r>
      <w:proofErr w:type="spellEnd"/>
      <w:r w:rsidRPr="00DC4E47">
        <w:rPr>
          <w:rFonts w:ascii="Times New Roman" w:hAnsi="Times New Roman" w:cs="Times New Roman"/>
          <w:sz w:val="24"/>
          <w:szCs w:val="24"/>
        </w:rPr>
        <w:t xml:space="preserve"> и у 1 – диарея. Комбинированные формы энтеровирусной инфекции зарегистрированы у 12 детей. У пяти детей имели место проявления серозного менингита, </w:t>
      </w:r>
      <w:proofErr w:type="spellStart"/>
      <w:r w:rsidRPr="00DC4E47">
        <w:rPr>
          <w:rFonts w:ascii="Times New Roman" w:hAnsi="Times New Roman" w:cs="Times New Roman"/>
          <w:sz w:val="24"/>
          <w:szCs w:val="24"/>
        </w:rPr>
        <w:t>герпангины</w:t>
      </w:r>
      <w:proofErr w:type="spellEnd"/>
      <w:r w:rsidRPr="00DC4E47">
        <w:rPr>
          <w:rFonts w:ascii="Times New Roman" w:hAnsi="Times New Roman" w:cs="Times New Roman"/>
          <w:sz w:val="24"/>
          <w:szCs w:val="24"/>
        </w:rPr>
        <w:t xml:space="preserve">, экзантемы и диарейный синдром, у одного </w:t>
      </w:r>
      <w:r w:rsidR="00DC4E47" w:rsidRPr="00DC4E47">
        <w:rPr>
          <w:rFonts w:ascii="Times New Roman" w:hAnsi="Times New Roman" w:cs="Times New Roman"/>
          <w:sz w:val="24"/>
          <w:szCs w:val="24"/>
        </w:rPr>
        <w:t>ребёнка</w:t>
      </w:r>
      <w:r w:rsidRPr="00DC4E47">
        <w:rPr>
          <w:rFonts w:ascii="Times New Roman" w:hAnsi="Times New Roman" w:cs="Times New Roman"/>
          <w:sz w:val="24"/>
          <w:szCs w:val="24"/>
        </w:rPr>
        <w:t xml:space="preserve"> – серозный менингит и </w:t>
      </w:r>
      <w:proofErr w:type="spellStart"/>
      <w:r w:rsidRPr="00DC4E47">
        <w:rPr>
          <w:rFonts w:ascii="Times New Roman" w:hAnsi="Times New Roman" w:cs="Times New Roman"/>
          <w:sz w:val="24"/>
          <w:szCs w:val="24"/>
        </w:rPr>
        <w:t>ящуроподобный</w:t>
      </w:r>
      <w:proofErr w:type="spellEnd"/>
      <w:r w:rsidRPr="00DC4E47">
        <w:rPr>
          <w:rFonts w:ascii="Times New Roman" w:hAnsi="Times New Roman" w:cs="Times New Roman"/>
          <w:sz w:val="24"/>
          <w:szCs w:val="24"/>
        </w:rPr>
        <w:t xml:space="preserve"> синдром, у шести детей – экзантема, </w:t>
      </w:r>
      <w:proofErr w:type="spellStart"/>
      <w:r w:rsidRPr="00DC4E47">
        <w:rPr>
          <w:rFonts w:ascii="Times New Roman" w:hAnsi="Times New Roman" w:cs="Times New Roman"/>
          <w:sz w:val="24"/>
          <w:szCs w:val="24"/>
        </w:rPr>
        <w:t>герпангина</w:t>
      </w:r>
      <w:proofErr w:type="spellEnd"/>
      <w:r w:rsidRPr="00DC4E47">
        <w:rPr>
          <w:rFonts w:ascii="Times New Roman" w:hAnsi="Times New Roman" w:cs="Times New Roman"/>
          <w:sz w:val="24"/>
          <w:szCs w:val="24"/>
        </w:rPr>
        <w:t xml:space="preserve"> и диарея.</w:t>
      </w:r>
    </w:p>
    <w:p w:rsidR="00127A58" w:rsidRPr="00DC4E47" w:rsidRDefault="00127A58" w:rsidP="00DC4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E47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27A58" w:rsidRPr="00DC4E47" w:rsidRDefault="00127A58" w:rsidP="00DC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lastRenderedPageBreak/>
        <w:t>1. Дайте предварительную оценку эпидемической ситуации.</w:t>
      </w:r>
    </w:p>
    <w:p w:rsidR="00127A58" w:rsidRPr="00DC4E47" w:rsidRDefault="00127A58" w:rsidP="00DC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>2. Обоснуйте Ваше решение.</w:t>
      </w:r>
    </w:p>
    <w:p w:rsidR="00127A58" w:rsidRPr="00DC4E47" w:rsidRDefault="00127A58" w:rsidP="00DC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>3. Выскажите гипотезы о возможных причинах возникновения заболеваний энтеровирусной инфекцией, дайте им обоснование.</w:t>
      </w:r>
    </w:p>
    <w:p w:rsidR="00127A58" w:rsidRPr="00DC4E47" w:rsidRDefault="00127A58" w:rsidP="00DC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>4. Составьте перечень дополнительных данных, необходимых для доказательства гипотезы о причинах возникновения случаев заболеваний.</w:t>
      </w:r>
    </w:p>
    <w:p w:rsidR="00127A58" w:rsidRPr="00DC4E47" w:rsidRDefault="00127A58" w:rsidP="00DC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47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127A58" w:rsidRDefault="00127A58" w:rsidP="00DC4E4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60D18" w:rsidRPr="006E6E20" w:rsidRDefault="00960D18" w:rsidP="00960D18">
      <w:pPr>
        <w:rPr>
          <w:rFonts w:ascii="Times New Roman" w:hAnsi="Times New Roman" w:cs="Times New Roman"/>
          <w:sz w:val="24"/>
          <w:szCs w:val="24"/>
        </w:rPr>
      </w:pPr>
    </w:p>
    <w:p w:rsidR="00127A58" w:rsidRDefault="00127A58" w:rsidP="00E77FA0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bookmarkStart w:id="0" w:name="_GoBack"/>
      <w:bookmarkEnd w:id="0"/>
    </w:p>
    <w:p w:rsidR="00960D18" w:rsidRPr="00E33A84" w:rsidRDefault="00960D18" w:rsidP="00E77FA0">
      <w:pPr>
        <w:ind w:firstLine="708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75516F" w:rsidRPr="00E33A84" w:rsidRDefault="0075516F" w:rsidP="00E77FA0">
      <w:pPr>
        <w:jc w:val="both"/>
        <w:rPr>
          <w:color w:val="00B0F0"/>
        </w:rPr>
      </w:pPr>
    </w:p>
    <w:sectPr w:rsidR="0075516F" w:rsidRPr="00E33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09"/>
    <w:rsid w:val="00000427"/>
    <w:rsid w:val="00007A94"/>
    <w:rsid w:val="000D3109"/>
    <w:rsid w:val="00127A58"/>
    <w:rsid w:val="001B4CB6"/>
    <w:rsid w:val="001E68D9"/>
    <w:rsid w:val="002D4098"/>
    <w:rsid w:val="002E4BA2"/>
    <w:rsid w:val="00356923"/>
    <w:rsid w:val="005848DA"/>
    <w:rsid w:val="005F3882"/>
    <w:rsid w:val="0075516F"/>
    <w:rsid w:val="00960D18"/>
    <w:rsid w:val="0099657E"/>
    <w:rsid w:val="009B7686"/>
    <w:rsid w:val="00A57CFB"/>
    <w:rsid w:val="00B02FD9"/>
    <w:rsid w:val="00BB20E5"/>
    <w:rsid w:val="00C56588"/>
    <w:rsid w:val="00CB2BC8"/>
    <w:rsid w:val="00D10C7F"/>
    <w:rsid w:val="00D965E9"/>
    <w:rsid w:val="00DC4E47"/>
    <w:rsid w:val="00E33A84"/>
    <w:rsid w:val="00E7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00653-4265-459E-BCE6-F74864D0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69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84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ubtle Emphasis"/>
    <w:basedOn w:val="a0"/>
    <w:uiPriority w:val="19"/>
    <w:qFormat/>
    <w:rsid w:val="00127A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2020-10-17T06:35:00Z</dcterms:created>
  <dcterms:modified xsi:type="dcterms:W3CDTF">2020-10-18T05:21:00Z</dcterms:modified>
</cp:coreProperties>
</file>